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B3E" w:rsidRPr="005B1B3E" w:rsidRDefault="005B1B3E" w:rsidP="005B1B3E">
      <w:pPr>
        <w:shd w:val="clear" w:color="auto" w:fill="FFFFFF"/>
        <w:spacing w:after="0" w:line="270" w:lineRule="atLeast"/>
        <w:textAlignment w:val="baseline"/>
        <w:rPr>
          <w:rFonts w:eastAsia="Times New Roman" w:cstheme="minorHAnsi"/>
          <w:b/>
          <w:bCs/>
          <w:szCs w:val="20"/>
          <w:bdr w:val="none" w:sz="0" w:space="0" w:color="auto" w:frame="1"/>
          <w:lang w:eastAsia="tr-TR"/>
        </w:rPr>
      </w:pPr>
      <w:bookmarkStart w:id="0" w:name="_Hlk165374595"/>
      <w:r w:rsidRPr="005B1B3E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  <w:lang w:eastAsia="tr-TR"/>
        </w:rPr>
        <w:t>İŞLETME E-POSTA</w:t>
      </w:r>
      <w:bookmarkEnd w:id="0"/>
      <w:r w:rsidRPr="005B1B3E"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i/>
          <w:sz w:val="20"/>
          <w:szCs w:val="20"/>
          <w:bdr w:val="none" w:sz="0" w:space="0" w:color="auto" w:frame="1"/>
          <w:lang w:eastAsia="tr-TR"/>
        </w:rPr>
        <w:t>İÇİN;</w:t>
      </w:r>
    </w:p>
    <w:p w:rsidR="005B1B3E" w:rsidRDefault="005B1B3E" w:rsidP="005B1B3E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tr-TR"/>
        </w:rPr>
      </w:pPr>
    </w:p>
    <w:p w:rsidR="005B1B3E" w:rsidRDefault="005B1B3E" w:rsidP="00CC07CA">
      <w:pPr>
        <w:shd w:val="clear" w:color="auto" w:fill="FFFFFF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tr-TR"/>
        </w:rPr>
      </w:pPr>
    </w:p>
    <w:p w:rsidR="009A3091" w:rsidRPr="00CC07CA" w:rsidRDefault="00A91F67" w:rsidP="00CC07CA">
      <w:pPr>
        <w:shd w:val="clear" w:color="auto" w:fill="FFFFFF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tr-TR"/>
        </w:rPr>
      </w:pPr>
      <w:r w:rsidRPr="00CC07CA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tr-TR"/>
        </w:rPr>
        <w:t>202</w:t>
      </w:r>
      <w:r w:rsidR="005C4FA3" w:rsidRPr="00CC07CA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tr-TR"/>
        </w:rPr>
        <w:t>3</w:t>
      </w:r>
      <w:r w:rsidRPr="00CC07CA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tr-TR"/>
        </w:rPr>
        <w:t xml:space="preserve"> DÖNEMİ YILLIK İŞLETME CETVELİ SÜRE UZATIMINA İLİŞKİN</w:t>
      </w:r>
    </w:p>
    <w:p w:rsidR="009A3091" w:rsidRPr="009A3091" w:rsidRDefault="009A3091" w:rsidP="009A3091">
      <w:pPr>
        <w:shd w:val="clear" w:color="auto" w:fill="FFFFFF"/>
        <w:spacing w:after="0" w:line="27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</w:p>
    <w:p w:rsidR="009A3091" w:rsidRPr="009A3091" w:rsidRDefault="008C0171" w:rsidP="009A3091">
      <w:pPr>
        <w:shd w:val="clear" w:color="auto" w:fill="FFFFFF"/>
        <w:spacing w:after="0" w:line="27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>Değerli Sanayicimiz</w:t>
      </w:r>
      <w:r w:rsidR="009A3091" w:rsidRPr="009A3091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>,</w:t>
      </w:r>
    </w:p>
    <w:p w:rsidR="002C57BB" w:rsidRPr="00123072" w:rsidRDefault="009A3091" w:rsidP="009A3091">
      <w:pPr>
        <w:shd w:val="clear" w:color="auto" w:fill="FFFFFF"/>
        <w:spacing w:after="0" w:line="27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9A3091">
        <w:rPr>
          <w:rFonts w:ascii="Tahoma" w:eastAsia="Times New Roman" w:hAnsi="Tahoma" w:cs="Tahoma"/>
          <w:color w:val="5A5A5A"/>
          <w:sz w:val="20"/>
          <w:szCs w:val="20"/>
          <w:bdr w:val="none" w:sz="0" w:space="0" w:color="auto" w:frame="1"/>
          <w:lang w:eastAsia="tr-TR"/>
        </w:rPr>
        <w:t>﻿</w:t>
      </w:r>
    </w:p>
    <w:p w:rsidR="00123072" w:rsidRPr="008C0171" w:rsidRDefault="00123072" w:rsidP="008C0171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</w:pPr>
      <w:r w:rsidRPr="008C0171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 xml:space="preserve">Halihazırda depremin etkilerinin devam etmesi dikkate alınarak Hazine ve Maliye Bakanlığı </w:t>
      </w:r>
      <w:r w:rsidR="0016797B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>t</w:t>
      </w:r>
      <w:r w:rsidRPr="008C0171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 xml:space="preserve">arafından mücbir sebep hali uzatılan </w:t>
      </w:r>
      <w:r w:rsidRPr="008C0171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 xml:space="preserve">Adıyaman, Hatay, Kahramanmaraş ve Malatya illeri ile Gaziantep </w:t>
      </w:r>
      <w:r w:rsidR="00E1481B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>i</w:t>
      </w:r>
      <w:r w:rsidRPr="008C0171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 xml:space="preserve">linin </w:t>
      </w:r>
      <w:proofErr w:type="gramStart"/>
      <w:r w:rsidRPr="008C0171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>İslahiye</w:t>
      </w:r>
      <w:proofErr w:type="gramEnd"/>
      <w:r w:rsidRPr="008C0171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 xml:space="preserve"> ve Nurdağı ilçelerinde faaliyet gösteren</w:t>
      </w:r>
      <w:r w:rsidRPr="008C0171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tr-TR"/>
        </w:rPr>
        <w:t xml:space="preserve"> </w:t>
      </w:r>
      <w:r w:rsidRPr="008C0171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 xml:space="preserve">sanayi işletmelerinin </w:t>
      </w:r>
      <w:r w:rsidR="008C0171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>Yıllık İşletme Cetveli</w:t>
      </w:r>
      <w:r w:rsidRPr="008C0171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 xml:space="preserve"> </w:t>
      </w:r>
      <w:r w:rsidR="008C0171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 xml:space="preserve">verme </w:t>
      </w:r>
      <w:r w:rsidRPr="008C0171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 xml:space="preserve">süreleri </w:t>
      </w:r>
      <w:r w:rsidRPr="008C0171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>31 Ağustos 2024 tarihi</w:t>
      </w:r>
      <w:r w:rsidR="008C0171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 xml:space="preserve">ne </w:t>
      </w:r>
      <w:r w:rsidRPr="008C0171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 xml:space="preserve">(saat 23.59’a) </w:t>
      </w:r>
      <w:r w:rsidR="00FB0570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>kadar</w:t>
      </w:r>
      <w:r w:rsidR="00FB0570" w:rsidRPr="008C0171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 xml:space="preserve"> </w:t>
      </w:r>
      <w:r w:rsidR="008C0171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>uzatılmıştır.</w:t>
      </w:r>
    </w:p>
    <w:p w:rsidR="008C0171" w:rsidRDefault="008C0171" w:rsidP="008C0171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</w:pPr>
    </w:p>
    <w:p w:rsidR="00123072" w:rsidRPr="008C0171" w:rsidRDefault="008C0171" w:rsidP="008C0171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</w:pPr>
      <w:r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 xml:space="preserve">Ayrıca </w:t>
      </w:r>
      <w:r w:rsidR="00123072" w:rsidRPr="008C0171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 xml:space="preserve">Kurumlar Vergisi Beyannamesi’nde yer alan veriler içerisinde </w:t>
      </w:r>
      <w:r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 xml:space="preserve">Yıllık İşletme </w:t>
      </w:r>
      <w:proofErr w:type="spellStart"/>
      <w:r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>Cetveli</w:t>
      </w:r>
      <w:r w:rsidR="00123072" w:rsidRPr="008C0171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>’</w:t>
      </w:r>
      <w:r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>n</w:t>
      </w:r>
      <w:r w:rsidR="00123072" w:rsidRPr="008C0171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>de</w:t>
      </w:r>
      <w:proofErr w:type="spellEnd"/>
      <w:r w:rsidR="00123072" w:rsidRPr="008C0171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 xml:space="preserve"> toplanan bazı verilerin de bulunması, enflasyon muhasebesine geçiş ile uygulanması gereken enflasyon düzeltmesine ilişkin işlemlerin işletmelerde oluşturduğu iş yükü dikkate alındığında </w:t>
      </w:r>
      <w:r w:rsidR="00123072" w:rsidRPr="008C0171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 xml:space="preserve">yukarıda sayılan </w:t>
      </w:r>
      <w:r w:rsidR="00896C87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>i</w:t>
      </w:r>
      <w:r w:rsidR="00123072" w:rsidRPr="008C0171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 xml:space="preserve">l ve </w:t>
      </w:r>
      <w:r w:rsidR="00896C87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>i</w:t>
      </w:r>
      <w:bookmarkStart w:id="1" w:name="_GoBack"/>
      <w:bookmarkEnd w:id="1"/>
      <w:r w:rsidR="00123072" w:rsidRPr="008C0171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>lçelerin dışında faaliyet gösteren</w:t>
      </w:r>
      <w:r w:rsidR="00123072" w:rsidRPr="008C0171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 xml:space="preserve"> sanayi işletmelerinin </w:t>
      </w:r>
      <w:r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>Yıllık İşletme Cetveli</w:t>
      </w:r>
      <w:r w:rsidRPr="008C0171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 xml:space="preserve"> </w:t>
      </w:r>
      <w:r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 xml:space="preserve">verme </w:t>
      </w:r>
      <w:r w:rsidRPr="008C0171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 xml:space="preserve">süreleri </w:t>
      </w:r>
      <w:r w:rsidR="00123072" w:rsidRPr="008C0171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 xml:space="preserve">bir defaya mahsus olmak üzere </w:t>
      </w:r>
      <w:r w:rsidR="00123072" w:rsidRPr="008C0171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 xml:space="preserve">6 Mayıs 2024 </w:t>
      </w:r>
      <w:r w:rsidR="00FB0570" w:rsidRPr="008C0171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>tarihi</w:t>
      </w:r>
      <w:r w:rsidR="00FB0570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 xml:space="preserve">ne </w:t>
      </w:r>
      <w:r w:rsidR="00123072" w:rsidRPr="008C0171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 xml:space="preserve">(saat 23.59’a) </w:t>
      </w:r>
      <w:r w:rsidR="00FB0570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>kadar</w:t>
      </w:r>
      <w:r w:rsidR="00FB0570" w:rsidRPr="008C0171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 xml:space="preserve"> </w:t>
      </w:r>
      <w:r w:rsidR="00FB0570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tr-TR"/>
        </w:rPr>
        <w:t>uzatılmıştır.</w:t>
      </w:r>
    </w:p>
    <w:p w:rsidR="009A3091" w:rsidRPr="009A3091" w:rsidRDefault="009A3091" w:rsidP="009A3091">
      <w:pPr>
        <w:shd w:val="clear" w:color="auto" w:fill="FFFFFF"/>
        <w:spacing w:after="0" w:line="27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</w:p>
    <w:p w:rsidR="005C4FA3" w:rsidRDefault="005C4FA3" w:rsidP="009A3091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b/>
          <w:bCs/>
          <w:color w:val="5A5A5A"/>
          <w:sz w:val="20"/>
          <w:szCs w:val="20"/>
          <w:bdr w:val="none" w:sz="0" w:space="0" w:color="auto" w:frame="1"/>
          <w:lang w:eastAsia="tr-TR"/>
        </w:rPr>
      </w:pPr>
      <w:r>
        <w:rPr>
          <w:rStyle w:val="Gl"/>
          <w:rFonts w:ascii="Arial" w:hAnsi="Arial" w:cs="Arial"/>
          <w:color w:val="5A5A5A"/>
          <w:sz w:val="20"/>
          <w:szCs w:val="20"/>
          <w:bdr w:val="none" w:sz="0" w:space="0" w:color="auto" w:frame="1"/>
        </w:rPr>
        <w:t>Bu kapsamda </w:t>
      </w:r>
      <w:hyperlink r:id="rId5" w:history="1">
        <w:r>
          <w:rPr>
            <w:rStyle w:val="Kpr"/>
            <w:rFonts w:ascii="Arial" w:hAnsi="Arial" w:cs="Arial"/>
            <w:b/>
            <w:bCs/>
            <w:color w:val="2196F3"/>
            <w:sz w:val="20"/>
            <w:szCs w:val="20"/>
            <w:bdr w:val="none" w:sz="0" w:space="0" w:color="auto" w:frame="1"/>
          </w:rPr>
          <w:t>https://sanayisicil.sanayi.gov.tr</w:t>
        </w:r>
      </w:hyperlink>
      <w:r>
        <w:rPr>
          <w:rStyle w:val="Gl"/>
          <w:rFonts w:ascii="Arial" w:hAnsi="Arial" w:cs="Arial"/>
          <w:color w:val="5A5A5A"/>
          <w:sz w:val="20"/>
          <w:szCs w:val="20"/>
          <w:bdr w:val="none" w:sz="0" w:space="0" w:color="auto" w:frame="1"/>
        </w:rPr>
        <w:t xml:space="preserve"> adresinden veya e-devlet kapısı üzerinden Sanayi Sicil Bilgi Sistemi’ne girilerek </w:t>
      </w:r>
      <w:r w:rsidR="00FB0570" w:rsidRPr="005C4FA3">
        <w:rPr>
          <w:rStyle w:val="Gl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Yıllık İşletme </w:t>
      </w:r>
      <w:proofErr w:type="spellStart"/>
      <w:r w:rsidR="00FB0570" w:rsidRPr="005C4FA3">
        <w:rPr>
          <w:rStyle w:val="Gl"/>
          <w:rFonts w:ascii="Arial" w:hAnsi="Arial" w:cs="Arial"/>
          <w:color w:val="FF0000"/>
          <w:sz w:val="20"/>
          <w:szCs w:val="20"/>
          <w:bdr w:val="none" w:sz="0" w:space="0" w:color="auto" w:frame="1"/>
        </w:rPr>
        <w:t>Cetveli</w:t>
      </w:r>
      <w:r w:rsidR="00FB0570">
        <w:rPr>
          <w:rStyle w:val="Gl"/>
          <w:rFonts w:ascii="Arial" w:hAnsi="Arial" w:cs="Arial"/>
          <w:color w:val="FF0000"/>
          <w:sz w:val="20"/>
          <w:szCs w:val="20"/>
          <w:bdr w:val="none" w:sz="0" w:space="0" w:color="auto" w:frame="1"/>
        </w:rPr>
        <w:t>’nin</w:t>
      </w:r>
      <w:proofErr w:type="spellEnd"/>
      <w:r w:rsidR="00FB0570" w:rsidRPr="005C4FA3">
        <w:rPr>
          <w:rStyle w:val="Gl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 </w:t>
      </w:r>
      <w:r w:rsidRPr="005C4FA3">
        <w:rPr>
          <w:rStyle w:val="Gl"/>
          <w:rFonts w:ascii="Arial" w:hAnsi="Arial" w:cs="Arial"/>
          <w:color w:val="FF0000"/>
          <w:sz w:val="20"/>
          <w:szCs w:val="20"/>
          <w:bdr w:val="none" w:sz="0" w:space="0" w:color="auto" w:frame="1"/>
        </w:rPr>
        <w:t>doldurulup “İl Müdürlüğüne Gönder” butonu kullanılarak, gönderme i</w:t>
      </w:r>
      <w:r>
        <w:rPr>
          <w:rStyle w:val="Gl"/>
          <w:rFonts w:ascii="Arial" w:hAnsi="Arial" w:cs="Arial"/>
          <w:color w:val="FF0000"/>
          <w:sz w:val="20"/>
          <w:szCs w:val="20"/>
          <w:bdr w:val="none" w:sz="0" w:space="0" w:color="auto" w:frame="1"/>
        </w:rPr>
        <w:t>şleminin tamamlanması gerekmektedir.</w:t>
      </w:r>
      <w:r>
        <w:rPr>
          <w:rStyle w:val="Gl"/>
          <w:rFonts w:ascii="Arial" w:hAnsi="Arial" w:cs="Arial"/>
          <w:color w:val="5A5A5A"/>
          <w:sz w:val="20"/>
          <w:szCs w:val="20"/>
          <w:bdr w:val="none" w:sz="0" w:space="0" w:color="auto" w:frame="1"/>
        </w:rPr>
        <w:t> </w:t>
      </w:r>
      <w:r w:rsidR="00FB0570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>Yukarıdaki tarihlere</w:t>
      </w:r>
      <w:r w:rsidRPr="005C4FA3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 xml:space="preserve"> kadar </w:t>
      </w:r>
      <w:r w:rsidR="00FB0570" w:rsidRPr="005C4FA3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 xml:space="preserve">Yıllık İşletme </w:t>
      </w:r>
      <w:proofErr w:type="spellStart"/>
      <w:r w:rsidR="00FB0570" w:rsidRPr="005C4FA3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>Cetveli</w:t>
      </w:r>
      <w:r w:rsidR="00FB0570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>’</w:t>
      </w:r>
      <w:r w:rsidR="00FB0570" w:rsidRPr="005C4FA3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>ni</w:t>
      </w:r>
      <w:proofErr w:type="spellEnd"/>
      <w:r w:rsidR="00FB0570" w:rsidRPr="005C4FA3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 xml:space="preserve"> </w:t>
      </w:r>
      <w:r w:rsidRPr="005C4FA3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>vermeyen işletmeler hakkında 6948 sayılı Kanun’un 9’uncu maddesi </w:t>
      </w:r>
      <w:r w:rsidR="00FB0570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>gereği cezai işlem</w:t>
      </w:r>
      <w:r w:rsidRPr="005C4FA3">
        <w:rPr>
          <w:rFonts w:ascii="Arial" w:eastAsia="Times New Roman" w:hAnsi="Arial" w:cs="Arial"/>
          <w:color w:val="5A5A5A"/>
          <w:sz w:val="20"/>
          <w:szCs w:val="20"/>
          <w:bdr w:val="none" w:sz="0" w:space="0" w:color="auto" w:frame="1"/>
          <w:lang w:eastAsia="tr-TR"/>
        </w:rPr>
        <w:t xml:space="preserve"> uygulanacaktır.</w:t>
      </w:r>
    </w:p>
    <w:p w:rsidR="009C327D" w:rsidRPr="009A3091" w:rsidRDefault="009C327D" w:rsidP="009A3091">
      <w:pPr>
        <w:shd w:val="clear" w:color="auto" w:fill="FFFFFF"/>
        <w:spacing w:after="0" w:line="27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</w:p>
    <w:p w:rsidR="005C4FA3" w:rsidRDefault="005C4FA3" w:rsidP="009A3091">
      <w:pPr>
        <w:shd w:val="clear" w:color="auto" w:fill="FFFFFF"/>
        <w:spacing w:after="0" w:line="270" w:lineRule="atLeast"/>
        <w:jc w:val="both"/>
        <w:textAlignment w:val="baseline"/>
        <w:rPr>
          <w:rFonts w:ascii="Segoe UI" w:eastAsia="Times New Roman" w:hAnsi="Segoe UI" w:cs="Segoe UI"/>
          <w:color w:val="212529"/>
          <w:lang w:eastAsia="tr-TR"/>
        </w:rPr>
      </w:pPr>
      <w:r>
        <w:rPr>
          <w:rFonts w:ascii="Arial" w:hAnsi="Arial" w:cs="Arial"/>
          <w:color w:val="5A5A5A"/>
          <w:sz w:val="20"/>
          <w:szCs w:val="20"/>
          <w:bdr w:val="none" w:sz="0" w:space="0" w:color="auto" w:frame="1"/>
        </w:rPr>
        <w:t>Destek için 09:00-17:00 saatleri arasında irtibat numarası 444 61 00 </w:t>
      </w:r>
      <w:r>
        <w:rPr>
          <w:rFonts w:ascii="Arial" w:hAnsi="Arial" w:cs="Arial"/>
          <w:color w:val="212529"/>
          <w:sz w:val="20"/>
          <w:szCs w:val="20"/>
          <w:bdr w:val="none" w:sz="0" w:space="0" w:color="auto" w:frame="1"/>
        </w:rPr>
        <w:t>aranıp; </w:t>
      </w:r>
      <w:r>
        <w:rPr>
          <w:rFonts w:ascii="Arial" w:hAnsi="Arial" w:cs="Arial"/>
          <w:color w:val="5A5A5A"/>
          <w:sz w:val="20"/>
          <w:szCs w:val="20"/>
          <w:bdr w:val="none" w:sz="0" w:space="0" w:color="auto" w:frame="1"/>
        </w:rPr>
        <w:t>önce 2, ardından ilgili ilin plaka numarası kodlan</w:t>
      </w:r>
      <w:r>
        <w:rPr>
          <w:rFonts w:ascii="Arial" w:hAnsi="Arial" w:cs="Arial"/>
          <w:color w:val="212529"/>
          <w:sz w:val="20"/>
          <w:szCs w:val="20"/>
          <w:bdr w:val="none" w:sz="0" w:space="0" w:color="auto" w:frame="1"/>
        </w:rPr>
        <w:t>dığında</w:t>
      </w:r>
      <w:r>
        <w:rPr>
          <w:rFonts w:ascii="Arial" w:hAnsi="Arial" w:cs="Arial"/>
          <w:color w:val="5A5A5A"/>
          <w:sz w:val="20"/>
          <w:szCs w:val="20"/>
          <w:bdr w:val="none" w:sz="0" w:space="0" w:color="auto" w:frame="1"/>
        </w:rPr>
        <w:t> Sanayi ve Teknoloji İl Müdürlüklerimize ulaşılarak bilgi alınabilecektir.</w:t>
      </w:r>
      <w:r w:rsidRPr="009A3091">
        <w:rPr>
          <w:rFonts w:ascii="Segoe UI" w:eastAsia="Times New Roman" w:hAnsi="Segoe UI" w:cs="Segoe UI"/>
          <w:color w:val="212529"/>
          <w:lang w:eastAsia="tr-TR"/>
        </w:rPr>
        <w:t xml:space="preserve"> </w:t>
      </w:r>
    </w:p>
    <w:p w:rsidR="009A3091" w:rsidRPr="009A3091" w:rsidRDefault="009A3091" w:rsidP="009A3091">
      <w:pPr>
        <w:shd w:val="clear" w:color="auto" w:fill="FFFFFF"/>
        <w:spacing w:after="0" w:line="27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9A3091">
        <w:rPr>
          <w:rFonts w:ascii="Segoe UI" w:eastAsia="Times New Roman" w:hAnsi="Segoe UI" w:cs="Segoe UI"/>
          <w:color w:val="212529"/>
          <w:lang w:eastAsia="tr-TR"/>
        </w:rPr>
        <w:t>﻿</w:t>
      </w:r>
    </w:p>
    <w:p w:rsidR="009A3091" w:rsidRPr="009A3091" w:rsidRDefault="009A3091" w:rsidP="009A3091">
      <w:pPr>
        <w:shd w:val="clear" w:color="auto" w:fill="FFFFFF"/>
        <w:spacing w:after="0" w:line="27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9A3091">
        <w:rPr>
          <w:rFonts w:ascii="Arial" w:eastAsia="Times New Roman" w:hAnsi="Arial" w:cs="Arial"/>
          <w:b/>
          <w:bCs/>
          <w:color w:val="5A5A5A"/>
          <w:sz w:val="20"/>
          <w:szCs w:val="20"/>
          <w:bdr w:val="none" w:sz="0" w:space="0" w:color="auto" w:frame="1"/>
          <w:lang w:eastAsia="tr-TR"/>
        </w:rPr>
        <w:t>Sanayi Genel Müdürlüğü</w:t>
      </w:r>
    </w:p>
    <w:p w:rsidR="009A3091" w:rsidRPr="009A3091" w:rsidRDefault="009A3091" w:rsidP="009A3091">
      <w:pPr>
        <w:shd w:val="clear" w:color="auto" w:fill="FFFFFF"/>
        <w:spacing w:after="0" w:line="27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9A3091">
        <w:rPr>
          <w:rFonts w:ascii="Arial" w:eastAsia="Times New Roman" w:hAnsi="Arial" w:cs="Arial"/>
          <w:b/>
          <w:bCs/>
          <w:color w:val="5A5A5A"/>
          <w:lang w:eastAsia="tr-TR"/>
        </w:rPr>
        <w:t>SANAYİ VE TEKNOLOJİ BAKANLIĞI</w:t>
      </w:r>
    </w:p>
    <w:p w:rsidR="00A7458D" w:rsidRDefault="009A3091" w:rsidP="009A3091">
      <w:r w:rsidRPr="009A3091">
        <w:rPr>
          <w:rFonts w:ascii="Arial" w:eastAsia="Times New Roman" w:hAnsi="Arial" w:cs="Arial"/>
          <w:i/>
          <w:iCs/>
          <w:color w:val="5A5A5A"/>
          <w:sz w:val="20"/>
          <w:szCs w:val="20"/>
          <w:bdr w:val="none" w:sz="0" w:space="0" w:color="auto" w:frame="1"/>
          <w:lang w:eastAsia="tr-TR"/>
        </w:rPr>
        <w:t>(Not: Yıllık İşletme Cetvelinizi göndermiş iseniz bu duyuruyu dikkate almayınız)</w:t>
      </w:r>
    </w:p>
    <w:sectPr w:rsidR="00A74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9797A"/>
    <w:multiLevelType w:val="hybridMultilevel"/>
    <w:tmpl w:val="1BD2B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24927"/>
    <w:multiLevelType w:val="hybridMultilevel"/>
    <w:tmpl w:val="308E3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91"/>
    <w:rsid w:val="000A42C1"/>
    <w:rsid w:val="00123072"/>
    <w:rsid w:val="0016797B"/>
    <w:rsid w:val="002B5803"/>
    <w:rsid w:val="002C3091"/>
    <w:rsid w:val="002C57BB"/>
    <w:rsid w:val="003B03FA"/>
    <w:rsid w:val="00566079"/>
    <w:rsid w:val="005B1B3E"/>
    <w:rsid w:val="005C4FA3"/>
    <w:rsid w:val="00896C87"/>
    <w:rsid w:val="008C0171"/>
    <w:rsid w:val="009A3091"/>
    <w:rsid w:val="009C327D"/>
    <w:rsid w:val="00A551F3"/>
    <w:rsid w:val="00A7458D"/>
    <w:rsid w:val="00A91F67"/>
    <w:rsid w:val="00CC07CA"/>
    <w:rsid w:val="00D777F3"/>
    <w:rsid w:val="00E10854"/>
    <w:rsid w:val="00E1481B"/>
    <w:rsid w:val="00E70F06"/>
    <w:rsid w:val="00ED20A0"/>
    <w:rsid w:val="00F443C1"/>
    <w:rsid w:val="00FB0570"/>
    <w:rsid w:val="00F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AA7A"/>
  <w15:chartTrackingRefBased/>
  <w15:docId w15:val="{40855313-4BEA-4AAF-B9AC-AE87A5ED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3091"/>
    <w:rPr>
      <w:b/>
      <w:bCs/>
    </w:rPr>
  </w:style>
  <w:style w:type="character" w:styleId="Vurgu">
    <w:name w:val="Emphasis"/>
    <w:basedOn w:val="VarsaylanParagrafYazTipi"/>
    <w:uiPriority w:val="20"/>
    <w:qFormat/>
    <w:rsid w:val="009A3091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9A309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44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nayisicil.sanayi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Sanayi_ve_Teknoloji_Bakanligi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Şimşek</dc:creator>
  <cp:keywords/>
  <dc:description/>
  <cp:lastModifiedBy>Volkan Şimşek</cp:lastModifiedBy>
  <cp:revision>20</cp:revision>
  <cp:lastPrinted>2024-04-30T10:31:00Z</cp:lastPrinted>
  <dcterms:created xsi:type="dcterms:W3CDTF">2023-09-06T06:09:00Z</dcterms:created>
  <dcterms:modified xsi:type="dcterms:W3CDTF">2024-04-30T11:41:00Z</dcterms:modified>
</cp:coreProperties>
</file>